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44" w:rsidRPr="00C92218" w:rsidRDefault="00801B44" w:rsidP="00C922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218">
        <w:rPr>
          <w:rFonts w:ascii="Times New Roman" w:hAnsi="Times New Roman" w:cs="Times New Roman"/>
          <w:b/>
          <w:bCs/>
          <w:sz w:val="28"/>
          <w:szCs w:val="28"/>
        </w:rPr>
        <w:t>Поурочное планирование занятий по математике в рамках часов</w:t>
      </w:r>
    </w:p>
    <w:p w:rsidR="00801B44" w:rsidRPr="00C92218" w:rsidRDefault="00801B44" w:rsidP="00C922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218">
        <w:rPr>
          <w:rFonts w:ascii="Times New Roman" w:hAnsi="Times New Roman" w:cs="Times New Roman"/>
          <w:b/>
          <w:bCs/>
          <w:sz w:val="28"/>
          <w:szCs w:val="28"/>
        </w:rPr>
        <w:t>регионального компонента при реализации программы</w:t>
      </w:r>
    </w:p>
    <w:p w:rsidR="00801B44" w:rsidRPr="00C92218" w:rsidRDefault="00801B44" w:rsidP="00C922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218">
        <w:rPr>
          <w:rFonts w:ascii="Times New Roman" w:hAnsi="Times New Roman" w:cs="Times New Roman"/>
          <w:b/>
          <w:bCs/>
          <w:sz w:val="28"/>
          <w:szCs w:val="28"/>
        </w:rPr>
        <w:t>«Математика. 10-11 кл.»</w:t>
      </w:r>
    </w:p>
    <w:p w:rsidR="00C92218" w:rsidRPr="00C92218" w:rsidRDefault="00C92218" w:rsidP="00C922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21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92218" w:rsidRPr="00C92218" w:rsidRDefault="00C92218" w:rsidP="00C92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218" w:rsidRPr="00C92218" w:rsidRDefault="00C92218" w:rsidP="00C92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218">
        <w:rPr>
          <w:rFonts w:ascii="Times New Roman" w:hAnsi="Times New Roman" w:cs="Times New Roman"/>
          <w:bCs/>
          <w:sz w:val="28"/>
          <w:szCs w:val="28"/>
        </w:rPr>
        <w:t>В связи с модернизацией российского образования, введения нового Федерального и Регионального базисного учебного плана обновлены требования к уровню подготовки учащихся в выпускных классах полной (средней) школы по математике.</w:t>
      </w:r>
    </w:p>
    <w:p w:rsidR="00C92218" w:rsidRPr="00C92218" w:rsidRDefault="00C92218" w:rsidP="00C92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218">
        <w:rPr>
          <w:rFonts w:ascii="Times New Roman" w:hAnsi="Times New Roman" w:cs="Times New Roman"/>
          <w:bCs/>
          <w:sz w:val="28"/>
          <w:szCs w:val="28"/>
        </w:rPr>
        <w:t>Выпускники средней школы должны иметь представление о математике как универсальном языке науки, средстве моделирования явлений и процессов.</w:t>
      </w:r>
    </w:p>
    <w:p w:rsidR="00C92218" w:rsidRPr="00C92218" w:rsidRDefault="00C92218" w:rsidP="00C92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218">
        <w:rPr>
          <w:rFonts w:ascii="Times New Roman" w:hAnsi="Times New Roman" w:cs="Times New Roman"/>
          <w:bCs/>
          <w:sz w:val="28"/>
          <w:szCs w:val="28"/>
        </w:rPr>
        <w:t xml:space="preserve">Данная программа предполагает использование часов, выделяемых в региональном компоненте, с целью «усиления» федерального компонента учебного предмета «математика», что связано с подготовкой выпускников средней школы к итоговой аттестации выпускников средней </w:t>
      </w:r>
      <w:proofErr w:type="gramStart"/>
      <w:r w:rsidRPr="00C92218">
        <w:rPr>
          <w:rFonts w:ascii="Times New Roman" w:hAnsi="Times New Roman" w:cs="Times New Roman"/>
          <w:bCs/>
          <w:sz w:val="28"/>
          <w:szCs w:val="28"/>
        </w:rPr>
        <w:t>школы</w:t>
      </w:r>
      <w:proofErr w:type="gramEnd"/>
      <w:r w:rsidRPr="00C92218">
        <w:rPr>
          <w:rFonts w:ascii="Times New Roman" w:hAnsi="Times New Roman" w:cs="Times New Roman"/>
          <w:bCs/>
          <w:sz w:val="28"/>
          <w:szCs w:val="28"/>
        </w:rPr>
        <w:t xml:space="preserve"> проводимой в форме ЕГЭ. </w:t>
      </w:r>
    </w:p>
    <w:p w:rsidR="00C92218" w:rsidRPr="00C92218" w:rsidRDefault="00C92218" w:rsidP="00C92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218">
        <w:rPr>
          <w:rFonts w:ascii="Times New Roman" w:hAnsi="Times New Roman" w:cs="Times New Roman"/>
          <w:bCs/>
          <w:sz w:val="28"/>
          <w:szCs w:val="28"/>
        </w:rPr>
        <w:t>Содержание программы направлено на обобщение и систематизацию знаний, умений и навыков по математике, сформированных у учащихся на ступенях начальной и основной школы, проверку которых целесообразно осуществлять в форме теста, содержащего задания а) с кратким ответом, б) с развернутым ответом.</w:t>
      </w:r>
    </w:p>
    <w:p w:rsidR="00C92218" w:rsidRPr="00C92218" w:rsidRDefault="00C92218" w:rsidP="00C92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218">
        <w:rPr>
          <w:rFonts w:ascii="Times New Roman" w:hAnsi="Times New Roman" w:cs="Times New Roman"/>
          <w:bCs/>
          <w:sz w:val="28"/>
          <w:szCs w:val="28"/>
        </w:rPr>
        <w:t>Особое внимание при повторении и обобщении курса математики в 11 классе должно быть уделено систематизации методов решения задач, формирования пространственного воображения, выбору рационального метода решения задач.</w:t>
      </w: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2218" w:rsidRDefault="00C92218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1B44" w:rsidRPr="00801B44" w:rsidRDefault="00801B44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01B4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Профильный уровень</w:t>
      </w:r>
    </w:p>
    <w:p w:rsidR="00801B44" w:rsidRPr="00F20D11" w:rsidRDefault="00801B44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B44">
        <w:rPr>
          <w:rFonts w:ascii="Times New Roman" w:hAnsi="Times New Roman" w:cs="Times New Roman"/>
          <w:b/>
          <w:sz w:val="32"/>
          <w:szCs w:val="32"/>
        </w:rPr>
        <w:t>10 класс</w:t>
      </w:r>
    </w:p>
    <w:tbl>
      <w:tblPr>
        <w:tblStyle w:val="a3"/>
        <w:tblW w:w="0" w:type="auto"/>
        <w:tblLook w:val="04A0"/>
      </w:tblPr>
      <w:tblGrid>
        <w:gridCol w:w="1022"/>
        <w:gridCol w:w="5915"/>
        <w:gridCol w:w="1177"/>
        <w:gridCol w:w="1360"/>
        <w:gridCol w:w="1514"/>
      </w:tblGrid>
      <w:tr w:rsidR="00771AC7" w:rsidRPr="00F20D11" w:rsidTr="00771AC7">
        <w:tc>
          <w:tcPr>
            <w:tcW w:w="1036" w:type="dxa"/>
            <w:vAlign w:val="center"/>
          </w:tcPr>
          <w:p w:rsidR="00771AC7" w:rsidRPr="00F20D11" w:rsidRDefault="00771AC7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115" w:type="dxa"/>
            <w:vAlign w:val="center"/>
          </w:tcPr>
          <w:p w:rsidR="00771AC7" w:rsidRPr="00F20D11" w:rsidRDefault="00771AC7" w:rsidP="0036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Тема и содержание урока</w:t>
            </w: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1388" w:type="dxa"/>
            <w:vAlign w:val="center"/>
          </w:tcPr>
          <w:p w:rsidR="00771AC7" w:rsidRDefault="00771AC7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71AC7" w:rsidRPr="00F20D11" w:rsidRDefault="00771AC7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1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257" w:type="dxa"/>
            <w:vAlign w:val="center"/>
          </w:tcPr>
          <w:p w:rsidR="00771AC7" w:rsidRPr="00F20D11" w:rsidRDefault="00771AC7" w:rsidP="00771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771AC7" w:rsidRPr="00F20D11" w:rsidTr="00771AC7">
        <w:tc>
          <w:tcPr>
            <w:tcW w:w="1036" w:type="dxa"/>
            <w:vMerge w:val="restart"/>
            <w:vAlign w:val="center"/>
          </w:tcPr>
          <w:p w:rsidR="00771AC7" w:rsidRPr="00F20D11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5" w:type="dxa"/>
            <w:vMerge w:val="restart"/>
          </w:tcPr>
          <w:p w:rsidR="00771AC7" w:rsidRPr="00F20D11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степенных, иррациональных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выражений. Сравнение чисел. Доказательство равенств, тождеств,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06.сен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13.сен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20.сен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27.сен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 w:val="restart"/>
            <w:vAlign w:val="center"/>
          </w:tcPr>
          <w:p w:rsidR="00771AC7" w:rsidRPr="00F20D11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5" w:type="dxa"/>
            <w:vMerge w:val="restart"/>
          </w:tcPr>
          <w:p w:rsidR="00771AC7" w:rsidRPr="00F20D11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методов решения рациональных и дробно-рациональных уравнений и неравенств, в том числе уравнений и неравенств,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содержащих переменную под знаком модуля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01.ноя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15.ноя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 w:val="restart"/>
            <w:vAlign w:val="center"/>
          </w:tcPr>
          <w:p w:rsidR="00771AC7" w:rsidRPr="00F20D11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5" w:type="dxa"/>
            <w:vMerge w:val="restart"/>
          </w:tcPr>
          <w:p w:rsidR="00771AC7" w:rsidRPr="00F20D11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методов решения тригонометрических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уравнений и неравенств. Отбор корней при решении тригонометрических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22.ноя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29.ноя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06.дек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13.дек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 w:val="restart"/>
            <w:vAlign w:val="center"/>
          </w:tcPr>
          <w:p w:rsidR="00771AC7" w:rsidRPr="00F20D11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5" w:type="dxa"/>
            <w:vMerge w:val="restart"/>
          </w:tcPr>
          <w:p w:rsidR="00771AC7" w:rsidRPr="00F20D11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Уравнения, неравенства и их системы с параметрами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20.дек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27.дек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 w:val="restart"/>
            <w:vAlign w:val="center"/>
          </w:tcPr>
          <w:p w:rsidR="00771AC7" w:rsidRPr="00F20D11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5" w:type="dxa"/>
            <w:vMerge w:val="restart"/>
          </w:tcPr>
          <w:p w:rsidR="00771AC7" w:rsidRPr="00F20D11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содержательных задач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различных областей науки и практики. Интерпретация, учет реальных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07.фев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14.фев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21.фев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28.фев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 w:val="restart"/>
            <w:vAlign w:val="center"/>
          </w:tcPr>
          <w:p w:rsidR="00771AC7" w:rsidRPr="00F20D11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5" w:type="dxa"/>
            <w:vMerge w:val="restart"/>
          </w:tcPr>
          <w:p w:rsidR="00771AC7" w:rsidRPr="00F20D11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Расстояния от точки до прямой, от точки до плоскости, между</w:t>
            </w:r>
            <w:r w:rsidRPr="00F2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скрещивающимися прямыми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07.мар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14.мар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21.мар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 w:val="restart"/>
            <w:vAlign w:val="center"/>
          </w:tcPr>
          <w:p w:rsidR="00771AC7" w:rsidRPr="00F20D11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5" w:type="dxa"/>
            <w:vMerge w:val="restart"/>
          </w:tcPr>
          <w:p w:rsidR="00771AC7" w:rsidRPr="00F20D11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комбинацию многогранников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02.май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 w:val="restart"/>
            <w:vAlign w:val="center"/>
          </w:tcPr>
          <w:p w:rsidR="00771AC7" w:rsidRPr="00F20D11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5" w:type="dxa"/>
            <w:vMerge w:val="restart"/>
          </w:tcPr>
          <w:p w:rsidR="00771AC7" w:rsidRPr="00F20D11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Геометрические методы решения планиметрических задач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09.май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16.май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Merge/>
            <w:vAlign w:val="center"/>
          </w:tcPr>
          <w:p w:rsidR="00771AC7" w:rsidRPr="00801B44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23.май</w:t>
            </w: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6" w:type="dxa"/>
            <w:vAlign w:val="center"/>
          </w:tcPr>
          <w:p w:rsidR="00771AC7" w:rsidRPr="00F20D11" w:rsidRDefault="00771AC7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771AC7" w:rsidRPr="00F20D11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Всего 35 часов</w:t>
            </w:r>
          </w:p>
        </w:tc>
        <w:tc>
          <w:tcPr>
            <w:tcW w:w="119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1B44" w:rsidRPr="00C92218" w:rsidRDefault="00F20D11" w:rsidP="00C922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221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Профильный уровень</w:t>
      </w:r>
    </w:p>
    <w:p w:rsidR="00801B44" w:rsidRPr="00C92218" w:rsidRDefault="00801B44" w:rsidP="00C922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18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801B44" w:rsidRDefault="00801B44" w:rsidP="00801B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027"/>
        <w:gridCol w:w="5915"/>
        <w:gridCol w:w="1189"/>
        <w:gridCol w:w="1370"/>
        <w:gridCol w:w="1487"/>
      </w:tblGrid>
      <w:tr w:rsidR="00771AC7" w:rsidRPr="00F20D11" w:rsidTr="00771AC7">
        <w:tc>
          <w:tcPr>
            <w:tcW w:w="1038" w:type="dxa"/>
            <w:vAlign w:val="center"/>
          </w:tcPr>
          <w:p w:rsidR="00771AC7" w:rsidRPr="00F20D11" w:rsidRDefault="00771AC7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89" w:type="dxa"/>
            <w:vAlign w:val="center"/>
          </w:tcPr>
          <w:p w:rsidR="00771AC7" w:rsidRPr="00F20D11" w:rsidRDefault="00771AC7" w:rsidP="0036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содержание урока</w:t>
            </w: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1393" w:type="dxa"/>
            <w:vAlign w:val="center"/>
          </w:tcPr>
          <w:p w:rsidR="00771AC7" w:rsidRPr="00F20D11" w:rsidRDefault="00771AC7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1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  <w:tc>
          <w:tcPr>
            <w:tcW w:w="1266" w:type="dxa"/>
            <w:vAlign w:val="center"/>
          </w:tcPr>
          <w:p w:rsidR="00771AC7" w:rsidRPr="00F20D11" w:rsidRDefault="00771AC7" w:rsidP="00771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71AC7" w:rsidRPr="00F20D11" w:rsidTr="00771AC7">
        <w:tc>
          <w:tcPr>
            <w:tcW w:w="1038" w:type="dxa"/>
            <w:vMerge w:val="restart"/>
            <w:vAlign w:val="center"/>
          </w:tcPr>
          <w:p w:rsidR="00771AC7" w:rsidRPr="00F20D11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9" w:type="dxa"/>
            <w:vMerge w:val="restart"/>
          </w:tcPr>
          <w:p w:rsidR="00771AC7" w:rsidRPr="00F20D11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методов решения иррациональных уравнений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04.сен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11.сен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18.сен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25.сен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 w:val="restart"/>
            <w:vAlign w:val="center"/>
          </w:tcPr>
          <w:p w:rsidR="00771AC7" w:rsidRPr="00F20D11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9" w:type="dxa"/>
            <w:vMerge w:val="restart"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методов решения показательных и</w:t>
            </w:r>
          </w:p>
          <w:p w:rsidR="00771AC7" w:rsidRPr="00F20D11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логарифмических уравнений и неравенств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</w:t>
            </w:r>
            <w:proofErr w:type="gramEnd"/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13.ноя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20.ноя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27.ноя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 w:val="restart"/>
            <w:vAlign w:val="center"/>
          </w:tcPr>
          <w:p w:rsidR="00771AC7" w:rsidRPr="00F20D11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9" w:type="dxa"/>
            <w:vMerge w:val="restart"/>
          </w:tcPr>
          <w:p w:rsidR="00771AC7" w:rsidRPr="00F20D11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Уравнения, неравенства и их системы с параметрами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04.дек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11.дек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18.дек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25.дек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 w:val="restart"/>
            <w:vAlign w:val="center"/>
          </w:tcPr>
          <w:p w:rsidR="00771AC7" w:rsidRPr="00F20D11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9" w:type="dxa"/>
            <w:vMerge w:val="restart"/>
          </w:tcPr>
          <w:p w:rsidR="00771AC7" w:rsidRPr="00F20D11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содержательных задач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различных областей науки и практики. Интерпретация, учет реальных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</w:t>
            </w:r>
            <w:proofErr w:type="gramEnd"/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05.фев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12.фев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19.фев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26.фев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05.мар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 w:val="restart"/>
            <w:vAlign w:val="center"/>
          </w:tcPr>
          <w:p w:rsidR="00771AC7" w:rsidRPr="00F20D11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9" w:type="dxa"/>
            <w:vMerge w:val="restart"/>
          </w:tcPr>
          <w:p w:rsidR="00771AC7" w:rsidRPr="00F20D11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многогранники. Комбинации круглых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Геометрия окружности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12.мар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19.мар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 w:val="restart"/>
            <w:vAlign w:val="center"/>
          </w:tcPr>
          <w:p w:rsidR="00771AC7" w:rsidRPr="00F20D11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9" w:type="dxa"/>
            <w:vMerge w:val="restart"/>
          </w:tcPr>
          <w:p w:rsidR="00771AC7" w:rsidRPr="00F20D11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Замечательные точки и линии в треугольнике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 w:val="restart"/>
            <w:vAlign w:val="center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9" w:type="dxa"/>
            <w:vMerge w:val="restart"/>
          </w:tcPr>
          <w:p w:rsidR="00771AC7" w:rsidRPr="00F20D11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Избранные методы решения геометрических задач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proofErr w:type="gramStart"/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0F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07.май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0F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14.май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0F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21.май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Merge/>
            <w:vAlign w:val="center"/>
          </w:tcPr>
          <w:p w:rsidR="00771AC7" w:rsidRPr="00801B44" w:rsidRDefault="00771AC7" w:rsidP="000F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771AC7" w:rsidRPr="00801B44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28.май</w:t>
            </w: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C7" w:rsidRPr="00F20D11" w:rsidTr="00771AC7">
        <w:tc>
          <w:tcPr>
            <w:tcW w:w="1038" w:type="dxa"/>
            <w:vAlign w:val="center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771AC7" w:rsidRPr="00F20D11" w:rsidRDefault="00771AC7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Всего 35 часов</w:t>
            </w:r>
          </w:p>
        </w:tc>
        <w:tc>
          <w:tcPr>
            <w:tcW w:w="1202" w:type="dxa"/>
            <w:vAlign w:val="center"/>
          </w:tcPr>
          <w:p w:rsidR="00771AC7" w:rsidRPr="00771AC7" w:rsidRDefault="00771AC7" w:rsidP="00771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71AC7" w:rsidRPr="00F20D11" w:rsidRDefault="00771AC7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F77" w:rsidRDefault="00C53F77" w:rsidP="0036124B">
      <w:pPr>
        <w:autoSpaceDE w:val="0"/>
        <w:autoSpaceDN w:val="0"/>
        <w:adjustRightInd w:val="0"/>
        <w:spacing w:after="0" w:line="240" w:lineRule="auto"/>
      </w:pPr>
    </w:p>
    <w:sectPr w:rsidR="00C53F77" w:rsidSect="001624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1B44"/>
    <w:rsid w:val="00106C0F"/>
    <w:rsid w:val="00162464"/>
    <w:rsid w:val="0036124B"/>
    <w:rsid w:val="00481F24"/>
    <w:rsid w:val="006B4098"/>
    <w:rsid w:val="00771AC7"/>
    <w:rsid w:val="00801B44"/>
    <w:rsid w:val="008E05BA"/>
    <w:rsid w:val="009C096A"/>
    <w:rsid w:val="00B56958"/>
    <w:rsid w:val="00B73D82"/>
    <w:rsid w:val="00C53F77"/>
    <w:rsid w:val="00C92218"/>
    <w:rsid w:val="00E05745"/>
    <w:rsid w:val="00F2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2013-09-15T06:42:00Z</dcterms:created>
  <dcterms:modified xsi:type="dcterms:W3CDTF">2013-09-15T06:46:00Z</dcterms:modified>
</cp:coreProperties>
</file>